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514" w:rsidRDefault="00927386">
      <w:pPr>
        <w:jc w:val="center"/>
        <w:outlineLvl w:val="0"/>
        <w:rPr>
          <w:rFonts w:ascii="宋体" w:hAnsi="宋体"/>
          <w:sz w:val="44"/>
          <w:szCs w:val="44"/>
        </w:rPr>
      </w:pPr>
      <w:r>
        <w:rPr>
          <w:rFonts w:ascii="宋体" w:hAnsi="宋体"/>
          <w:sz w:val="44"/>
          <w:szCs w:val="44"/>
        </w:rPr>
        <w:t>招标公告</w:t>
      </w:r>
    </w:p>
    <w:p w:rsidR="00352514" w:rsidRDefault="00927386">
      <w:pPr>
        <w:pStyle w:val="2"/>
        <w:adjustRightInd w:val="0"/>
        <w:snapToGrid w:val="0"/>
        <w:spacing w:line="360" w:lineRule="auto"/>
        <w:jc w:val="left"/>
        <w:rPr>
          <w:rFonts w:ascii="宋体" w:eastAsia="宋体" w:hAnsi="宋体" w:cs="宋体"/>
          <w:sz w:val="24"/>
          <w:szCs w:val="24"/>
        </w:rPr>
      </w:pPr>
      <w:bookmarkStart w:id="0" w:name="_Toc528243025"/>
      <w:bookmarkStart w:id="1" w:name="_Toc16558"/>
      <w:bookmarkStart w:id="2" w:name="_Toc389065122"/>
      <w:bookmarkStart w:id="3" w:name="_Toc21566"/>
      <w:r>
        <w:rPr>
          <w:rFonts w:ascii="宋体" w:eastAsia="宋体" w:hAnsi="宋体" w:cs="宋体" w:hint="eastAsia"/>
          <w:sz w:val="24"/>
          <w:szCs w:val="24"/>
        </w:rPr>
        <w:t xml:space="preserve">1. </w:t>
      </w:r>
      <w:r>
        <w:rPr>
          <w:rFonts w:ascii="宋体" w:eastAsia="宋体" w:hAnsi="宋体" w:cs="宋体" w:hint="eastAsia"/>
          <w:sz w:val="24"/>
          <w:szCs w:val="24"/>
        </w:rPr>
        <w:t>招标条件</w:t>
      </w:r>
      <w:bookmarkEnd w:id="0"/>
      <w:bookmarkEnd w:id="1"/>
      <w:bookmarkEnd w:id="2"/>
      <w:bookmarkEnd w:id="3"/>
    </w:p>
    <w:p w:rsidR="00352514" w:rsidRDefault="00927386">
      <w:pPr>
        <w:adjustRightInd w:val="0"/>
        <w:snapToGrid w:val="0"/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本招标项目</w:t>
      </w:r>
      <w:r>
        <w:rPr>
          <w:rFonts w:ascii="宋体" w:hAnsi="宋体" w:hint="eastAsia"/>
          <w:b/>
          <w:sz w:val="24"/>
          <w:u w:val="single"/>
        </w:rPr>
        <w:t>启东市</w:t>
      </w:r>
      <w:proofErr w:type="gramStart"/>
      <w:r>
        <w:rPr>
          <w:rFonts w:ascii="宋体" w:hAnsi="宋体" w:hint="eastAsia"/>
          <w:b/>
          <w:sz w:val="24"/>
          <w:u w:val="single"/>
        </w:rPr>
        <w:t>融媒体</w:t>
      </w:r>
      <w:proofErr w:type="gramEnd"/>
      <w:r>
        <w:rPr>
          <w:rFonts w:ascii="宋体" w:hAnsi="宋体" w:hint="eastAsia"/>
          <w:b/>
          <w:sz w:val="24"/>
          <w:u w:val="single"/>
        </w:rPr>
        <w:t>中心消防系统改造设计</w:t>
      </w:r>
      <w:r>
        <w:rPr>
          <w:rFonts w:ascii="宋体" w:hAnsi="宋体" w:cs="宋体" w:hint="eastAsia"/>
          <w:sz w:val="24"/>
        </w:rPr>
        <w:t>（项目名称）已经批准建设，项目业主为</w:t>
      </w:r>
      <w:r>
        <w:rPr>
          <w:rFonts w:ascii="宋体" w:hAnsi="宋体" w:hint="eastAsia"/>
          <w:b/>
          <w:sz w:val="24"/>
          <w:u w:val="single"/>
        </w:rPr>
        <w:t>启东市</w:t>
      </w:r>
      <w:proofErr w:type="gramStart"/>
      <w:r>
        <w:rPr>
          <w:rFonts w:ascii="宋体" w:hAnsi="宋体" w:hint="eastAsia"/>
          <w:b/>
          <w:sz w:val="24"/>
          <w:u w:val="single"/>
        </w:rPr>
        <w:t>融媒体</w:t>
      </w:r>
      <w:proofErr w:type="gramEnd"/>
      <w:r>
        <w:rPr>
          <w:rFonts w:ascii="宋体" w:hAnsi="宋体" w:hint="eastAsia"/>
          <w:b/>
          <w:sz w:val="24"/>
          <w:u w:val="single"/>
        </w:rPr>
        <w:t>中心</w:t>
      </w:r>
      <w:r>
        <w:rPr>
          <w:rFonts w:ascii="宋体" w:hAnsi="宋体" w:cs="宋体" w:hint="eastAsia"/>
          <w:sz w:val="24"/>
        </w:rPr>
        <w:t>，建设资</w:t>
      </w:r>
      <w:r w:rsidRPr="00927386">
        <w:rPr>
          <w:rFonts w:ascii="宋体" w:hAnsi="宋体" w:cs="宋体" w:hint="eastAsia"/>
          <w:sz w:val="24"/>
        </w:rPr>
        <w:t>金</w:t>
      </w:r>
      <w:r w:rsidRPr="00927386">
        <w:rPr>
          <w:rFonts w:ascii="宋体" w:hAnsi="宋体" w:hint="eastAsia"/>
          <w:b/>
          <w:sz w:val="24"/>
          <w:u w:val="single"/>
        </w:rPr>
        <w:t>财政拨款</w:t>
      </w:r>
      <w:r w:rsidRPr="00927386">
        <w:rPr>
          <w:rFonts w:ascii="宋体" w:hAnsi="宋体" w:cs="宋体" w:hint="eastAsia"/>
          <w:sz w:val="24"/>
        </w:rPr>
        <w:t>，</w:t>
      </w:r>
      <w:r>
        <w:rPr>
          <w:rFonts w:ascii="宋体" w:hAnsi="宋体" w:cs="宋体" w:hint="eastAsia"/>
          <w:sz w:val="24"/>
        </w:rPr>
        <w:t>项目出资比例为</w:t>
      </w:r>
      <w:r>
        <w:rPr>
          <w:rFonts w:ascii="宋体" w:hAnsi="宋体" w:cs="宋体" w:hint="eastAsia"/>
          <w:sz w:val="24"/>
          <w:u w:val="single"/>
        </w:rPr>
        <w:t xml:space="preserve"> 100% </w:t>
      </w:r>
      <w:r>
        <w:rPr>
          <w:rFonts w:ascii="宋体" w:hAnsi="宋体" w:cs="宋体" w:hint="eastAsia"/>
          <w:sz w:val="24"/>
        </w:rPr>
        <w:t>。项目已具备招标条件，现对该项目进行公开招标，特邀请有兴趣的潜在投标人参加投标。</w:t>
      </w:r>
    </w:p>
    <w:p w:rsidR="00352514" w:rsidRDefault="00927386">
      <w:pPr>
        <w:pStyle w:val="2"/>
        <w:adjustRightInd w:val="0"/>
        <w:snapToGrid w:val="0"/>
        <w:spacing w:line="360" w:lineRule="auto"/>
        <w:jc w:val="left"/>
        <w:rPr>
          <w:rFonts w:ascii="宋体" w:eastAsia="宋体" w:hAnsi="宋体" w:cs="宋体"/>
          <w:sz w:val="24"/>
          <w:szCs w:val="24"/>
        </w:rPr>
      </w:pPr>
      <w:bookmarkStart w:id="4" w:name="_Toc528243026"/>
      <w:bookmarkStart w:id="5" w:name="_Toc389065123"/>
      <w:bookmarkStart w:id="6" w:name="_Toc5018"/>
      <w:bookmarkStart w:id="7" w:name="_Toc18088"/>
      <w:r>
        <w:rPr>
          <w:rFonts w:ascii="宋体" w:eastAsia="宋体" w:hAnsi="宋体" w:cs="宋体" w:hint="eastAsia"/>
          <w:sz w:val="24"/>
          <w:szCs w:val="24"/>
        </w:rPr>
        <w:t xml:space="preserve">2. </w:t>
      </w:r>
      <w:r>
        <w:rPr>
          <w:rFonts w:ascii="宋体" w:eastAsia="宋体" w:hAnsi="宋体" w:cs="宋体" w:hint="eastAsia"/>
          <w:sz w:val="24"/>
          <w:szCs w:val="24"/>
        </w:rPr>
        <w:t>项目概况与招标范围</w:t>
      </w:r>
      <w:bookmarkEnd w:id="4"/>
      <w:bookmarkEnd w:id="5"/>
      <w:bookmarkEnd w:id="6"/>
      <w:bookmarkEnd w:id="7"/>
    </w:p>
    <w:p w:rsidR="00352514" w:rsidRDefault="00927386">
      <w:pPr>
        <w:adjustRightInd w:val="0"/>
        <w:snapToGrid w:val="0"/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2.1</w:t>
      </w:r>
      <w:r>
        <w:rPr>
          <w:rFonts w:ascii="宋体" w:hAnsi="宋体" w:cs="宋体" w:hint="eastAsia"/>
          <w:sz w:val="24"/>
        </w:rPr>
        <w:t>项目概况</w:t>
      </w:r>
    </w:p>
    <w:p w:rsidR="00352514" w:rsidRDefault="00927386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  <w:u w:val="single"/>
        </w:rPr>
      </w:pPr>
      <w:r>
        <w:rPr>
          <w:rFonts w:ascii="宋体" w:hAnsi="宋体" w:cs="宋体" w:hint="eastAsia"/>
          <w:sz w:val="24"/>
        </w:rPr>
        <w:t>2.1.1</w:t>
      </w:r>
      <w:r>
        <w:rPr>
          <w:rFonts w:ascii="宋体" w:hAnsi="宋体" w:cs="宋体" w:hint="eastAsia"/>
          <w:sz w:val="24"/>
        </w:rPr>
        <w:t>建设地点：</w:t>
      </w:r>
      <w:r>
        <w:rPr>
          <w:rFonts w:ascii="宋体" w:hAnsi="宋体" w:hint="eastAsia"/>
          <w:sz w:val="24"/>
          <w:u w:val="single"/>
        </w:rPr>
        <w:t>启东市</w:t>
      </w:r>
    </w:p>
    <w:p w:rsidR="00352514" w:rsidRDefault="00927386">
      <w:pPr>
        <w:adjustRightInd w:val="0"/>
        <w:snapToGrid w:val="0"/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2.1.2</w:t>
      </w:r>
      <w:r>
        <w:rPr>
          <w:rFonts w:ascii="宋体" w:hAnsi="宋体" w:cs="宋体" w:hint="eastAsia"/>
          <w:sz w:val="24"/>
        </w:rPr>
        <w:t>建设规模：</w:t>
      </w:r>
      <w:r>
        <w:rPr>
          <w:rFonts w:ascii="宋体" w:hAnsi="宋体" w:hint="eastAsia"/>
          <w:sz w:val="24"/>
          <w:u w:val="single"/>
        </w:rPr>
        <w:t>总投资约</w:t>
      </w:r>
      <w:r>
        <w:rPr>
          <w:rFonts w:ascii="宋体" w:hAnsi="宋体" w:hint="eastAsia"/>
          <w:sz w:val="24"/>
          <w:u w:val="single"/>
        </w:rPr>
        <w:t>93</w:t>
      </w:r>
      <w:r>
        <w:rPr>
          <w:rFonts w:ascii="宋体" w:hAnsi="宋体" w:hint="eastAsia"/>
          <w:sz w:val="24"/>
          <w:u w:val="single"/>
        </w:rPr>
        <w:t>万元</w:t>
      </w:r>
      <w:r>
        <w:rPr>
          <w:rFonts w:ascii="宋体" w:hAnsi="宋体" w:hint="eastAsia"/>
          <w:sz w:val="24"/>
          <w:u w:val="single"/>
        </w:rPr>
        <w:t>。</w:t>
      </w:r>
    </w:p>
    <w:p w:rsidR="00352514" w:rsidRDefault="00927386">
      <w:pPr>
        <w:adjustRightInd w:val="0"/>
        <w:snapToGrid w:val="0"/>
        <w:spacing w:line="360" w:lineRule="auto"/>
        <w:ind w:firstLineChars="200" w:firstLine="480"/>
        <w:rPr>
          <w:rFonts w:ascii="宋体" w:hAnsi="宋体" w:cs="宋体"/>
          <w:sz w:val="24"/>
          <w:u w:val="single"/>
        </w:rPr>
      </w:pPr>
      <w:r>
        <w:rPr>
          <w:rFonts w:ascii="宋体" w:hAnsi="宋体" w:cs="宋体" w:hint="eastAsia"/>
          <w:sz w:val="24"/>
        </w:rPr>
        <w:t>2.1.</w:t>
      </w:r>
      <w:r>
        <w:rPr>
          <w:rFonts w:ascii="宋体" w:hAnsi="宋体" w:cs="宋体" w:hint="eastAsia"/>
          <w:sz w:val="24"/>
        </w:rPr>
        <w:t>3</w:t>
      </w:r>
      <w:r>
        <w:rPr>
          <w:rFonts w:ascii="宋体" w:hAnsi="宋体" w:cs="宋体" w:hint="eastAsia"/>
          <w:sz w:val="24"/>
        </w:rPr>
        <w:t>设计周期：</w:t>
      </w:r>
      <w:r>
        <w:rPr>
          <w:rFonts w:ascii="宋体" w:hAnsi="宋体" w:cs="宋体" w:hint="eastAsia"/>
          <w:sz w:val="24"/>
          <w:u w:val="single"/>
        </w:rPr>
        <w:t>总设计周期</w:t>
      </w:r>
      <w:r>
        <w:rPr>
          <w:rFonts w:ascii="宋体" w:hAnsi="宋体" w:cs="宋体" w:hint="eastAsia"/>
          <w:sz w:val="24"/>
          <w:u w:val="single"/>
        </w:rPr>
        <w:t>10</w:t>
      </w:r>
      <w:r>
        <w:rPr>
          <w:rFonts w:ascii="宋体" w:hAnsi="宋体" w:cs="宋体" w:hint="eastAsia"/>
          <w:sz w:val="24"/>
          <w:u w:val="single"/>
        </w:rPr>
        <w:t>日历天</w:t>
      </w:r>
      <w:r>
        <w:rPr>
          <w:rFonts w:ascii="宋体" w:hAnsi="宋体" w:cs="宋体" w:hint="eastAsia"/>
          <w:sz w:val="24"/>
          <w:u w:val="single"/>
        </w:rPr>
        <w:t>；</w:t>
      </w:r>
    </w:p>
    <w:p w:rsidR="00352514" w:rsidRDefault="00927386">
      <w:pPr>
        <w:adjustRightInd w:val="0"/>
        <w:snapToGrid w:val="0"/>
        <w:spacing w:line="360" w:lineRule="auto"/>
        <w:ind w:firstLineChars="200" w:firstLine="480"/>
        <w:rPr>
          <w:rFonts w:ascii="宋体" w:hAnsi="宋体" w:cs="宋体"/>
          <w:sz w:val="24"/>
          <w:u w:val="single"/>
        </w:rPr>
      </w:pPr>
      <w:r>
        <w:rPr>
          <w:rFonts w:ascii="宋体" w:hAnsi="宋体" w:cs="宋体" w:hint="eastAsia"/>
          <w:sz w:val="24"/>
        </w:rPr>
        <w:t>2.1.</w:t>
      </w:r>
      <w:r>
        <w:rPr>
          <w:rFonts w:ascii="宋体" w:hAnsi="宋体" w:cs="宋体" w:hint="eastAsia"/>
          <w:sz w:val="24"/>
        </w:rPr>
        <w:t>4</w:t>
      </w:r>
      <w:r>
        <w:rPr>
          <w:rFonts w:ascii="宋体" w:hAnsi="宋体" w:cs="宋体" w:hint="eastAsia"/>
          <w:sz w:val="24"/>
        </w:rPr>
        <w:t>质量</w:t>
      </w:r>
      <w:r>
        <w:rPr>
          <w:rFonts w:ascii="宋体" w:hAnsi="宋体" w:cs="宋体" w:hint="eastAsia"/>
          <w:sz w:val="24"/>
        </w:rPr>
        <w:t>要求</w:t>
      </w:r>
      <w:r>
        <w:rPr>
          <w:rFonts w:ascii="宋体" w:hAnsi="宋体" w:cs="宋体" w:hint="eastAsia"/>
          <w:sz w:val="24"/>
        </w:rPr>
        <w:t xml:space="preserve">: </w:t>
      </w:r>
      <w:r>
        <w:rPr>
          <w:rFonts w:ascii="宋体" w:hAnsi="宋体" w:cs="宋体" w:hint="eastAsia"/>
          <w:sz w:val="24"/>
          <w:u w:val="single"/>
        </w:rPr>
        <w:t>设计要求满足国家有关设计技术规范、标准、规程的要求，同时满足建设单位的设计要求，设计图纸须通过审查部门审查。</w:t>
      </w:r>
    </w:p>
    <w:p w:rsidR="00352514" w:rsidRDefault="00927386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b/>
          <w:spacing w:val="-8"/>
          <w:sz w:val="24"/>
          <w:u w:val="single"/>
        </w:rPr>
      </w:pPr>
      <w:r>
        <w:rPr>
          <w:rFonts w:ascii="宋体" w:hAnsi="宋体" w:cs="宋体" w:hint="eastAsia"/>
          <w:sz w:val="24"/>
        </w:rPr>
        <w:t>2.2</w:t>
      </w:r>
      <w:r>
        <w:rPr>
          <w:rFonts w:ascii="宋体" w:hAnsi="宋体" w:cs="宋体" w:hint="eastAsia"/>
          <w:sz w:val="24"/>
        </w:rPr>
        <w:t>招标范围</w:t>
      </w:r>
      <w:r>
        <w:rPr>
          <w:rFonts w:ascii="宋体" w:hAnsi="宋体" w:cs="宋体" w:hint="eastAsia"/>
          <w:sz w:val="24"/>
        </w:rPr>
        <w:t>：</w:t>
      </w:r>
      <w:r>
        <w:rPr>
          <w:rFonts w:ascii="宋体" w:hAnsi="宋体" w:cs="宋体" w:hint="eastAsia"/>
          <w:sz w:val="24"/>
          <w:u w:val="single"/>
        </w:rPr>
        <w:t>启东市</w:t>
      </w:r>
      <w:proofErr w:type="gramStart"/>
      <w:r>
        <w:rPr>
          <w:rFonts w:ascii="宋体" w:hAnsi="宋体" w:cs="宋体" w:hint="eastAsia"/>
          <w:sz w:val="24"/>
          <w:u w:val="single"/>
        </w:rPr>
        <w:t>融媒体</w:t>
      </w:r>
      <w:proofErr w:type="gramEnd"/>
      <w:r>
        <w:rPr>
          <w:rFonts w:ascii="宋体" w:hAnsi="宋体" w:cs="宋体" w:hint="eastAsia"/>
          <w:sz w:val="24"/>
          <w:u w:val="single"/>
        </w:rPr>
        <w:t>中心消防系统改造设计，符合施工设计要求的完整施工图设计文件</w:t>
      </w:r>
    </w:p>
    <w:p w:rsidR="00352514" w:rsidRDefault="00927386">
      <w:pPr>
        <w:pStyle w:val="2"/>
        <w:adjustRightInd w:val="0"/>
        <w:snapToGrid w:val="0"/>
        <w:spacing w:line="360" w:lineRule="auto"/>
        <w:jc w:val="left"/>
        <w:rPr>
          <w:rFonts w:ascii="宋体" w:eastAsia="宋体" w:hAnsi="宋体" w:cs="宋体"/>
          <w:sz w:val="24"/>
          <w:szCs w:val="24"/>
        </w:rPr>
      </w:pPr>
      <w:bookmarkStart w:id="8" w:name="_Toc6123"/>
      <w:bookmarkStart w:id="9" w:name="_Toc389065124"/>
      <w:bookmarkStart w:id="10" w:name="_Toc24797"/>
      <w:bookmarkStart w:id="11" w:name="_Toc528243027"/>
      <w:r>
        <w:rPr>
          <w:rFonts w:ascii="宋体" w:eastAsia="宋体" w:hAnsi="宋体" w:cs="宋体" w:hint="eastAsia"/>
          <w:sz w:val="24"/>
          <w:szCs w:val="24"/>
        </w:rPr>
        <w:t xml:space="preserve">3. </w:t>
      </w:r>
      <w:r>
        <w:rPr>
          <w:rFonts w:ascii="宋体" w:eastAsia="宋体" w:hAnsi="宋体" w:cs="宋体" w:hint="eastAsia"/>
          <w:sz w:val="24"/>
          <w:szCs w:val="24"/>
        </w:rPr>
        <w:t>投标人资格要求</w:t>
      </w:r>
      <w:bookmarkEnd w:id="8"/>
      <w:bookmarkEnd w:id="9"/>
      <w:bookmarkEnd w:id="10"/>
      <w:bookmarkEnd w:id="11"/>
    </w:p>
    <w:p w:rsidR="00352514" w:rsidRDefault="00927386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b/>
          <w:spacing w:val="-8"/>
          <w:sz w:val="24"/>
          <w:u w:val="single"/>
        </w:rPr>
      </w:pPr>
      <w:r>
        <w:rPr>
          <w:rFonts w:ascii="宋体" w:hAnsi="宋体" w:cs="宋体" w:hint="eastAsia"/>
          <w:sz w:val="24"/>
        </w:rPr>
        <w:t>3.1</w:t>
      </w:r>
      <w:r>
        <w:rPr>
          <w:rFonts w:ascii="宋体" w:hAnsi="宋体" w:cs="宋体" w:hint="eastAsia"/>
          <w:sz w:val="24"/>
        </w:rPr>
        <w:t>投标人须</w:t>
      </w:r>
      <w:r>
        <w:rPr>
          <w:rFonts w:ascii="宋体" w:hAnsi="宋体" w:hint="eastAsia"/>
          <w:b/>
          <w:spacing w:val="-8"/>
          <w:sz w:val="24"/>
          <w:u w:val="single"/>
        </w:rPr>
        <w:t>具备建筑行业（建筑工程）丙级及以上资质</w:t>
      </w:r>
      <w:r>
        <w:rPr>
          <w:rFonts w:ascii="宋体" w:hAnsi="宋体" w:hint="eastAsia"/>
          <w:b/>
          <w:spacing w:val="-8"/>
          <w:sz w:val="24"/>
          <w:u w:val="single"/>
        </w:rPr>
        <w:t>。</w:t>
      </w:r>
    </w:p>
    <w:p w:rsidR="00352514" w:rsidRDefault="00927386">
      <w:pPr>
        <w:adjustRightInd w:val="0"/>
        <w:snapToGrid w:val="0"/>
        <w:spacing w:line="360" w:lineRule="auto"/>
        <w:ind w:firstLineChars="200" w:firstLine="48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 w:val="24"/>
        </w:rPr>
        <w:t>3.</w:t>
      </w:r>
      <w:r>
        <w:rPr>
          <w:rFonts w:ascii="宋体" w:hAnsi="宋体" w:cs="宋体" w:hint="eastAsia"/>
          <w:sz w:val="24"/>
        </w:rPr>
        <w:t>2</w:t>
      </w:r>
      <w:r>
        <w:rPr>
          <w:rFonts w:ascii="宋体" w:hAnsi="宋体" w:cs="宋体" w:hint="eastAsia"/>
          <w:sz w:val="24"/>
        </w:rPr>
        <w:t>投标人拟派项目负责人</w:t>
      </w:r>
      <w:r>
        <w:rPr>
          <w:rFonts w:ascii="宋体" w:hAnsi="宋体" w:hint="eastAsia"/>
          <w:b/>
          <w:spacing w:val="-8"/>
          <w:sz w:val="24"/>
          <w:u w:val="single"/>
        </w:rPr>
        <w:t>须</w:t>
      </w:r>
      <w:r>
        <w:rPr>
          <w:rFonts w:ascii="宋体" w:hAnsi="宋体" w:hint="eastAsia"/>
          <w:b/>
          <w:spacing w:val="-8"/>
          <w:sz w:val="24"/>
          <w:u w:val="single"/>
        </w:rPr>
        <w:t>具备国家二级注册建筑师</w:t>
      </w:r>
    </w:p>
    <w:p w:rsidR="00352514" w:rsidRDefault="00927386">
      <w:pPr>
        <w:adjustRightInd w:val="0"/>
        <w:snapToGrid w:val="0"/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3.</w:t>
      </w:r>
      <w:r>
        <w:rPr>
          <w:rFonts w:ascii="宋体" w:hAnsi="宋体" w:cs="宋体" w:hint="eastAsia"/>
          <w:sz w:val="24"/>
        </w:rPr>
        <w:t>3</w:t>
      </w:r>
      <w:r>
        <w:rPr>
          <w:rFonts w:ascii="宋体" w:hAnsi="宋体" w:cs="宋体" w:hint="eastAsia"/>
          <w:sz w:val="24"/>
        </w:rPr>
        <w:t xml:space="preserve"> </w:t>
      </w:r>
      <w:r>
        <w:rPr>
          <w:rFonts w:ascii="宋体" w:hAnsi="宋体" w:cs="宋体" w:hint="eastAsia"/>
          <w:sz w:val="24"/>
        </w:rPr>
        <w:t>本次招标</w:t>
      </w:r>
      <w:r>
        <w:rPr>
          <w:rFonts w:ascii="宋体" w:hAnsi="宋体" w:cs="宋体" w:hint="eastAsia"/>
          <w:sz w:val="24"/>
          <w:u w:val="single"/>
        </w:rPr>
        <w:t>不</w:t>
      </w:r>
      <w:r>
        <w:rPr>
          <w:rFonts w:ascii="宋体" w:hAnsi="宋体" w:cs="宋体" w:hint="eastAsia"/>
          <w:sz w:val="24"/>
          <w:u w:val="single"/>
        </w:rPr>
        <w:t>接受</w:t>
      </w:r>
      <w:r>
        <w:rPr>
          <w:rFonts w:ascii="宋体" w:hAnsi="宋体" w:cs="宋体" w:hint="eastAsia"/>
          <w:sz w:val="24"/>
          <w:u w:val="single"/>
        </w:rPr>
        <w:t xml:space="preserve"> </w:t>
      </w:r>
      <w:r>
        <w:rPr>
          <w:rFonts w:ascii="宋体" w:hAnsi="宋体" w:cs="宋体" w:hint="eastAsia"/>
          <w:sz w:val="24"/>
        </w:rPr>
        <w:t>联合体投标。</w:t>
      </w:r>
    </w:p>
    <w:p w:rsidR="00352514" w:rsidRDefault="00927386">
      <w:pPr>
        <w:pStyle w:val="a6"/>
        <w:tabs>
          <w:tab w:val="left" w:pos="756"/>
        </w:tabs>
        <w:spacing w:line="360" w:lineRule="auto"/>
        <w:ind w:firstLineChars="0" w:firstLine="0"/>
        <w:rPr>
          <w:b/>
          <w:sz w:val="24"/>
        </w:rPr>
      </w:pPr>
      <w:r>
        <w:rPr>
          <w:rFonts w:hint="eastAsia"/>
          <w:b/>
          <w:sz w:val="24"/>
        </w:rPr>
        <w:t>4.</w:t>
      </w:r>
      <w:r>
        <w:rPr>
          <w:b/>
          <w:sz w:val="24"/>
        </w:rPr>
        <w:t>招标文件的获取</w:t>
      </w:r>
    </w:p>
    <w:p w:rsidR="00352514" w:rsidRDefault="00927386">
      <w:pPr>
        <w:tabs>
          <w:tab w:val="left" w:pos="7157"/>
        </w:tabs>
        <w:spacing w:line="360" w:lineRule="auto"/>
        <w:ind w:firstLineChars="175" w:firstLine="420"/>
        <w:rPr>
          <w:sz w:val="24"/>
        </w:rPr>
      </w:pPr>
      <w:r>
        <w:rPr>
          <w:sz w:val="24"/>
        </w:rPr>
        <w:t>4.1</w:t>
      </w:r>
      <w:r>
        <w:rPr>
          <w:sz w:val="24"/>
        </w:rPr>
        <w:t>招标文件获取时间为：</w:t>
      </w:r>
      <w:r>
        <w:rPr>
          <w:sz w:val="24"/>
          <w:u w:val="single"/>
        </w:rPr>
        <w:t>20</w:t>
      </w:r>
      <w:r>
        <w:rPr>
          <w:rFonts w:hint="eastAsia"/>
          <w:sz w:val="24"/>
          <w:u w:val="single"/>
        </w:rPr>
        <w:t>2</w:t>
      </w:r>
      <w:r>
        <w:rPr>
          <w:rFonts w:hint="eastAsia"/>
          <w:sz w:val="24"/>
          <w:u w:val="single"/>
        </w:rPr>
        <w:t>1</w:t>
      </w:r>
      <w:r>
        <w:rPr>
          <w:sz w:val="24"/>
        </w:rPr>
        <w:t>年</w:t>
      </w:r>
      <w:r>
        <w:rPr>
          <w:rFonts w:hint="eastAsia"/>
          <w:sz w:val="24"/>
          <w:u w:val="single"/>
        </w:rPr>
        <w:t xml:space="preserve">09 </w:t>
      </w:r>
      <w:r>
        <w:rPr>
          <w:sz w:val="24"/>
        </w:rPr>
        <w:t>月</w:t>
      </w:r>
      <w:r>
        <w:rPr>
          <w:rFonts w:hint="eastAsia"/>
          <w:sz w:val="24"/>
          <w:u w:val="single"/>
        </w:rPr>
        <w:t xml:space="preserve">22 </w:t>
      </w:r>
      <w:r>
        <w:rPr>
          <w:sz w:val="24"/>
        </w:rPr>
        <w:t>日</w:t>
      </w:r>
      <w:r>
        <w:rPr>
          <w:rFonts w:hint="eastAsia"/>
          <w:sz w:val="24"/>
          <w:u w:val="single"/>
        </w:rPr>
        <w:t xml:space="preserve"> 17</w:t>
      </w:r>
      <w:r>
        <w:rPr>
          <w:sz w:val="24"/>
        </w:rPr>
        <w:t>时</w:t>
      </w:r>
      <w:r>
        <w:rPr>
          <w:rFonts w:hint="eastAsia"/>
          <w:sz w:val="24"/>
          <w:u w:val="single"/>
        </w:rPr>
        <w:t>00</w:t>
      </w:r>
      <w:r>
        <w:rPr>
          <w:sz w:val="24"/>
        </w:rPr>
        <w:t>分</w:t>
      </w:r>
      <w:r>
        <w:rPr>
          <w:spacing w:val="-9"/>
          <w:sz w:val="24"/>
          <w:szCs w:val="22"/>
        </w:rPr>
        <w:t>至</w:t>
      </w:r>
      <w:r>
        <w:rPr>
          <w:spacing w:val="-9"/>
          <w:sz w:val="24"/>
          <w:szCs w:val="22"/>
          <w:u w:val="single"/>
        </w:rPr>
        <w:t>20</w:t>
      </w:r>
      <w:r>
        <w:rPr>
          <w:rFonts w:hint="eastAsia"/>
          <w:spacing w:val="-9"/>
          <w:sz w:val="24"/>
          <w:szCs w:val="22"/>
          <w:u w:val="single"/>
        </w:rPr>
        <w:t>2</w:t>
      </w:r>
      <w:r>
        <w:rPr>
          <w:rFonts w:hint="eastAsia"/>
          <w:spacing w:val="-9"/>
          <w:sz w:val="24"/>
          <w:szCs w:val="22"/>
          <w:u w:val="single"/>
        </w:rPr>
        <w:t>1</w:t>
      </w:r>
      <w:r>
        <w:rPr>
          <w:spacing w:val="-9"/>
          <w:sz w:val="24"/>
          <w:szCs w:val="22"/>
        </w:rPr>
        <w:t>年</w:t>
      </w:r>
      <w:r>
        <w:rPr>
          <w:rFonts w:hint="eastAsia"/>
          <w:spacing w:val="-9"/>
          <w:sz w:val="24"/>
          <w:szCs w:val="22"/>
          <w:u w:val="single"/>
        </w:rPr>
        <w:t xml:space="preserve"> 10 </w:t>
      </w:r>
      <w:r>
        <w:rPr>
          <w:rFonts w:hint="eastAsia"/>
          <w:spacing w:val="-9"/>
          <w:sz w:val="24"/>
          <w:szCs w:val="22"/>
        </w:rPr>
        <w:t>月</w:t>
      </w:r>
      <w:r>
        <w:rPr>
          <w:rFonts w:hint="eastAsia"/>
          <w:spacing w:val="-9"/>
          <w:sz w:val="24"/>
          <w:szCs w:val="22"/>
          <w:u w:val="single"/>
        </w:rPr>
        <w:t>8</w:t>
      </w:r>
      <w:r>
        <w:rPr>
          <w:spacing w:val="-9"/>
          <w:sz w:val="24"/>
          <w:szCs w:val="22"/>
        </w:rPr>
        <w:t>日</w:t>
      </w:r>
      <w:r>
        <w:rPr>
          <w:rFonts w:hint="eastAsia"/>
          <w:spacing w:val="-9"/>
          <w:sz w:val="24"/>
          <w:szCs w:val="22"/>
          <w:u w:val="single"/>
        </w:rPr>
        <w:t xml:space="preserve">9 </w:t>
      </w:r>
      <w:r>
        <w:rPr>
          <w:sz w:val="24"/>
        </w:rPr>
        <w:t>时</w:t>
      </w:r>
      <w:r>
        <w:rPr>
          <w:rFonts w:hint="eastAsia"/>
          <w:sz w:val="24"/>
          <w:u w:val="single"/>
        </w:rPr>
        <w:t>30</w:t>
      </w:r>
      <w:r>
        <w:rPr>
          <w:sz w:val="24"/>
        </w:rPr>
        <w:t>分</w:t>
      </w:r>
      <w:r>
        <w:rPr>
          <w:spacing w:val="-14"/>
          <w:sz w:val="24"/>
        </w:rPr>
        <w:t>；</w:t>
      </w:r>
      <w:r>
        <w:rPr>
          <w:spacing w:val="-14"/>
          <w:sz w:val="24"/>
        </w:rPr>
        <w:t xml:space="preserve"> </w:t>
      </w:r>
    </w:p>
    <w:p w:rsidR="00352514" w:rsidRDefault="00927386">
      <w:pPr>
        <w:spacing w:line="360" w:lineRule="auto"/>
        <w:ind w:firstLineChars="175" w:firstLine="406"/>
        <w:rPr>
          <w:sz w:val="24"/>
          <w:u w:val="single"/>
        </w:rPr>
      </w:pPr>
      <w:r>
        <w:rPr>
          <w:rFonts w:hint="eastAsia"/>
          <w:spacing w:val="-4"/>
          <w:sz w:val="24"/>
        </w:rPr>
        <w:t>4.2</w:t>
      </w:r>
      <w:r>
        <w:rPr>
          <w:spacing w:val="-4"/>
          <w:sz w:val="24"/>
        </w:rPr>
        <w:t>招标文件获取方式：</w:t>
      </w:r>
      <w:r>
        <w:rPr>
          <w:rFonts w:hint="eastAsia"/>
          <w:spacing w:val="-4"/>
          <w:sz w:val="24"/>
        </w:rPr>
        <w:t>网站自行下载</w:t>
      </w:r>
    </w:p>
    <w:p w:rsidR="00352514" w:rsidRDefault="00927386">
      <w:pPr>
        <w:pStyle w:val="a6"/>
        <w:tabs>
          <w:tab w:val="left" w:pos="1294"/>
        </w:tabs>
        <w:spacing w:line="360" w:lineRule="auto"/>
        <w:ind w:firstLineChars="175"/>
        <w:rPr>
          <w:sz w:val="24"/>
        </w:rPr>
      </w:pPr>
      <w:r>
        <w:rPr>
          <w:rFonts w:hint="eastAsia"/>
          <w:sz w:val="24"/>
        </w:rPr>
        <w:t>4.3</w:t>
      </w:r>
      <w:r>
        <w:rPr>
          <w:sz w:val="24"/>
        </w:rPr>
        <w:t>招标文件每套售价</w:t>
      </w:r>
      <w:r>
        <w:rPr>
          <w:rFonts w:hint="eastAsia"/>
          <w:sz w:val="24"/>
          <w:u w:val="single"/>
        </w:rPr>
        <w:t>100</w:t>
      </w:r>
      <w:r>
        <w:rPr>
          <w:sz w:val="24"/>
        </w:rPr>
        <w:t>元，售后不退。</w:t>
      </w:r>
    </w:p>
    <w:p w:rsidR="00352514" w:rsidRDefault="00927386">
      <w:pPr>
        <w:tabs>
          <w:tab w:val="left" w:pos="1294"/>
        </w:tabs>
        <w:spacing w:line="360" w:lineRule="auto"/>
        <w:ind w:firstLineChars="175" w:firstLine="420"/>
        <w:rPr>
          <w:sz w:val="24"/>
        </w:rPr>
      </w:pPr>
      <w:r>
        <w:rPr>
          <w:rFonts w:hint="eastAsia"/>
          <w:sz w:val="24"/>
        </w:rPr>
        <w:t>5.</w:t>
      </w:r>
      <w:r>
        <w:rPr>
          <w:rFonts w:hint="eastAsia"/>
          <w:sz w:val="24"/>
        </w:rPr>
        <w:t>投标截止时间</w:t>
      </w:r>
    </w:p>
    <w:p w:rsidR="00352514" w:rsidRDefault="00927386">
      <w:pPr>
        <w:spacing w:line="360" w:lineRule="auto"/>
        <w:ind w:firstLineChars="175" w:firstLine="406"/>
        <w:rPr>
          <w:spacing w:val="-4"/>
          <w:sz w:val="24"/>
        </w:rPr>
      </w:pPr>
      <w:r>
        <w:rPr>
          <w:rFonts w:hint="eastAsia"/>
          <w:spacing w:val="-4"/>
          <w:sz w:val="24"/>
        </w:rPr>
        <w:t>5.1</w:t>
      </w:r>
      <w:hyperlink r:id="rId5" w:history="1">
        <w:r>
          <w:rPr>
            <w:rFonts w:hint="eastAsia"/>
            <w:spacing w:val="-4"/>
            <w:sz w:val="24"/>
          </w:rPr>
          <w:t>网络报名投标截止时间</w:t>
        </w:r>
        <w:r>
          <w:rPr>
            <w:rFonts w:hint="eastAsia"/>
            <w:spacing w:val="-4"/>
            <w:sz w:val="24"/>
          </w:rPr>
          <w:t>2021</w:t>
        </w:r>
        <w:r>
          <w:rPr>
            <w:rFonts w:hint="eastAsia"/>
            <w:spacing w:val="-4"/>
            <w:sz w:val="24"/>
          </w:rPr>
          <w:t>年</w:t>
        </w:r>
        <w:r>
          <w:rPr>
            <w:rFonts w:hint="eastAsia"/>
            <w:spacing w:val="-4"/>
            <w:sz w:val="24"/>
          </w:rPr>
          <w:t>10</w:t>
        </w:r>
        <w:r>
          <w:rPr>
            <w:rFonts w:hint="eastAsia"/>
            <w:spacing w:val="-4"/>
            <w:sz w:val="24"/>
          </w:rPr>
          <w:t>月</w:t>
        </w:r>
        <w:r>
          <w:rPr>
            <w:rFonts w:hint="eastAsia"/>
            <w:spacing w:val="-4"/>
            <w:sz w:val="24"/>
          </w:rPr>
          <w:t>7</w:t>
        </w:r>
        <w:r>
          <w:rPr>
            <w:rFonts w:hint="eastAsia"/>
            <w:spacing w:val="-4"/>
            <w:sz w:val="24"/>
          </w:rPr>
          <w:t>日</w:t>
        </w:r>
        <w:r>
          <w:rPr>
            <w:rFonts w:hint="eastAsia"/>
            <w:spacing w:val="-4"/>
            <w:sz w:val="24"/>
          </w:rPr>
          <w:t>17</w:t>
        </w:r>
        <w:r>
          <w:rPr>
            <w:rFonts w:hint="eastAsia"/>
            <w:spacing w:val="-4"/>
            <w:sz w:val="24"/>
          </w:rPr>
          <w:t>时</w:t>
        </w:r>
        <w:r>
          <w:rPr>
            <w:rFonts w:hint="eastAsia"/>
            <w:spacing w:val="-4"/>
            <w:sz w:val="24"/>
          </w:rPr>
          <w:t>00</w:t>
        </w:r>
        <w:r>
          <w:rPr>
            <w:rFonts w:hint="eastAsia"/>
            <w:spacing w:val="-4"/>
            <w:sz w:val="24"/>
          </w:rPr>
          <w:t>分前必须向邮箱</w:t>
        </w:r>
        <w:r>
          <w:rPr>
            <w:rFonts w:hint="eastAsia"/>
            <w:spacing w:val="-4"/>
            <w:sz w:val="24"/>
          </w:rPr>
          <w:t>514361830@qq.com,</w:t>
        </w:r>
      </w:hyperlink>
      <w:r>
        <w:rPr>
          <w:rFonts w:hint="eastAsia"/>
          <w:spacing w:val="-4"/>
          <w:sz w:val="24"/>
        </w:rPr>
        <w:t>中发送网络报名函</w:t>
      </w:r>
      <w:r>
        <w:rPr>
          <w:rFonts w:hint="eastAsia"/>
          <w:spacing w:val="-4"/>
          <w:sz w:val="24"/>
        </w:rPr>
        <w:t>[</w:t>
      </w:r>
      <w:r>
        <w:rPr>
          <w:rFonts w:hint="eastAsia"/>
          <w:spacing w:val="-4"/>
          <w:sz w:val="24"/>
        </w:rPr>
        <w:t>附件网络报名函</w:t>
      </w:r>
      <w:r>
        <w:rPr>
          <w:rFonts w:hint="eastAsia"/>
          <w:spacing w:val="-4"/>
          <w:sz w:val="24"/>
        </w:rPr>
        <w:t>]</w:t>
      </w:r>
      <w:r>
        <w:rPr>
          <w:rFonts w:hint="eastAsia"/>
          <w:spacing w:val="-4"/>
          <w:sz w:val="24"/>
        </w:rPr>
        <w:t>，作为现场开标的必要条件，逾时则不予受理</w:t>
      </w:r>
    </w:p>
    <w:p w:rsidR="00352514" w:rsidRDefault="00927386">
      <w:pPr>
        <w:tabs>
          <w:tab w:val="left" w:pos="1294"/>
        </w:tabs>
        <w:spacing w:line="360" w:lineRule="auto"/>
        <w:ind w:firstLineChars="175" w:firstLine="420"/>
        <w:rPr>
          <w:sz w:val="24"/>
        </w:rPr>
      </w:pPr>
      <w:r>
        <w:rPr>
          <w:rFonts w:hint="eastAsia"/>
          <w:sz w:val="24"/>
        </w:rPr>
        <w:t>5.</w:t>
      </w:r>
      <w:r>
        <w:rPr>
          <w:rFonts w:hint="eastAsia"/>
          <w:sz w:val="24"/>
        </w:rPr>
        <w:t>2</w:t>
      </w:r>
      <w:proofErr w:type="gramStart"/>
      <w:r>
        <w:rPr>
          <w:rFonts w:hint="eastAsia"/>
          <w:sz w:val="24"/>
        </w:rPr>
        <w:t>各</w:t>
      </w:r>
      <w:proofErr w:type="gramEnd"/>
      <w:r>
        <w:rPr>
          <w:rFonts w:hint="eastAsia"/>
          <w:sz w:val="24"/>
        </w:rPr>
        <w:t>投标申请人必须于</w:t>
      </w:r>
      <w:r>
        <w:rPr>
          <w:spacing w:val="-9"/>
          <w:sz w:val="24"/>
          <w:szCs w:val="22"/>
          <w:u w:val="single"/>
        </w:rPr>
        <w:t>20</w:t>
      </w:r>
      <w:r>
        <w:rPr>
          <w:rFonts w:hint="eastAsia"/>
          <w:spacing w:val="-9"/>
          <w:sz w:val="24"/>
          <w:szCs w:val="22"/>
          <w:u w:val="single"/>
        </w:rPr>
        <w:t>2</w:t>
      </w:r>
      <w:r>
        <w:rPr>
          <w:rFonts w:hint="eastAsia"/>
          <w:spacing w:val="-9"/>
          <w:sz w:val="24"/>
          <w:szCs w:val="22"/>
          <w:u w:val="single"/>
        </w:rPr>
        <w:t>1</w:t>
      </w:r>
      <w:r>
        <w:rPr>
          <w:spacing w:val="-9"/>
          <w:sz w:val="24"/>
          <w:szCs w:val="22"/>
        </w:rPr>
        <w:t>年</w:t>
      </w:r>
      <w:r>
        <w:rPr>
          <w:rFonts w:hint="eastAsia"/>
          <w:spacing w:val="-9"/>
          <w:sz w:val="24"/>
          <w:szCs w:val="22"/>
          <w:u w:val="single"/>
        </w:rPr>
        <w:t xml:space="preserve">10 </w:t>
      </w:r>
      <w:r>
        <w:rPr>
          <w:rFonts w:hint="eastAsia"/>
          <w:spacing w:val="-9"/>
          <w:sz w:val="24"/>
          <w:szCs w:val="22"/>
        </w:rPr>
        <w:t>月</w:t>
      </w:r>
      <w:r>
        <w:rPr>
          <w:rFonts w:hint="eastAsia"/>
          <w:spacing w:val="-9"/>
          <w:sz w:val="24"/>
          <w:szCs w:val="22"/>
          <w:u w:val="single"/>
        </w:rPr>
        <w:t xml:space="preserve"> 07</w:t>
      </w:r>
      <w:bookmarkStart w:id="12" w:name="_GoBack"/>
      <w:bookmarkEnd w:id="12"/>
      <w:r>
        <w:rPr>
          <w:spacing w:val="-9"/>
          <w:sz w:val="24"/>
          <w:szCs w:val="22"/>
        </w:rPr>
        <w:t>日</w:t>
      </w:r>
      <w:r>
        <w:rPr>
          <w:rFonts w:hint="eastAsia"/>
          <w:spacing w:val="-9"/>
          <w:sz w:val="24"/>
          <w:szCs w:val="22"/>
          <w:u w:val="single"/>
        </w:rPr>
        <w:t>9</w:t>
      </w:r>
      <w:r>
        <w:rPr>
          <w:sz w:val="24"/>
        </w:rPr>
        <w:t>时</w:t>
      </w:r>
      <w:r>
        <w:rPr>
          <w:rFonts w:hint="eastAsia"/>
          <w:sz w:val="24"/>
          <w:u w:val="single"/>
        </w:rPr>
        <w:t>30</w:t>
      </w:r>
      <w:r>
        <w:rPr>
          <w:sz w:val="24"/>
        </w:rPr>
        <w:t>分以前将投标文件</w:t>
      </w:r>
      <w:r>
        <w:rPr>
          <w:rFonts w:hint="eastAsia"/>
          <w:sz w:val="24"/>
        </w:rPr>
        <w:t>送至启</w:t>
      </w:r>
      <w:r>
        <w:rPr>
          <w:rFonts w:hint="eastAsia"/>
          <w:sz w:val="24"/>
        </w:rPr>
        <w:lastRenderedPageBreak/>
        <w:t>东市</w:t>
      </w:r>
      <w:proofErr w:type="gramStart"/>
      <w:r>
        <w:rPr>
          <w:rFonts w:hint="eastAsia"/>
          <w:sz w:val="24"/>
        </w:rPr>
        <w:t>国动产业</w:t>
      </w:r>
      <w:proofErr w:type="gramEnd"/>
      <w:r>
        <w:rPr>
          <w:rFonts w:hint="eastAsia"/>
          <w:sz w:val="24"/>
        </w:rPr>
        <w:t>园</w:t>
      </w:r>
      <w:r>
        <w:rPr>
          <w:rFonts w:hint="eastAsia"/>
          <w:sz w:val="24"/>
        </w:rPr>
        <w:t>18</w:t>
      </w:r>
      <w:r>
        <w:rPr>
          <w:rFonts w:hint="eastAsia"/>
          <w:sz w:val="24"/>
        </w:rPr>
        <w:t>号楼</w:t>
      </w:r>
      <w:r>
        <w:rPr>
          <w:rFonts w:hint="eastAsia"/>
          <w:sz w:val="24"/>
        </w:rPr>
        <w:t>501</w:t>
      </w:r>
      <w:r>
        <w:rPr>
          <w:rFonts w:hint="eastAsia"/>
          <w:sz w:val="24"/>
        </w:rPr>
        <w:t>室</w:t>
      </w:r>
      <w:r>
        <w:rPr>
          <w:rFonts w:hint="eastAsia"/>
          <w:sz w:val="24"/>
        </w:rPr>
        <w:t>。</w:t>
      </w:r>
    </w:p>
    <w:p w:rsidR="00352514" w:rsidRDefault="00927386">
      <w:pPr>
        <w:tabs>
          <w:tab w:val="left" w:pos="1294"/>
        </w:tabs>
        <w:spacing w:line="360" w:lineRule="auto"/>
        <w:ind w:firstLineChars="175" w:firstLine="420"/>
        <w:rPr>
          <w:spacing w:val="-6"/>
          <w:sz w:val="24"/>
        </w:rPr>
      </w:pPr>
      <w:r>
        <w:rPr>
          <w:rFonts w:hint="eastAsia"/>
          <w:sz w:val="24"/>
        </w:rPr>
        <w:t>5.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逾期送达的投标文件，招标人不予受理。</w:t>
      </w:r>
    </w:p>
    <w:p w:rsidR="00352514" w:rsidRDefault="00927386">
      <w:pPr>
        <w:tabs>
          <w:tab w:val="left" w:pos="756"/>
        </w:tabs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6.</w:t>
      </w:r>
      <w:r>
        <w:rPr>
          <w:b/>
          <w:sz w:val="24"/>
        </w:rPr>
        <w:t>资格审查</w:t>
      </w:r>
    </w:p>
    <w:p w:rsidR="00352514" w:rsidRDefault="00927386">
      <w:pPr>
        <w:spacing w:line="360" w:lineRule="auto"/>
        <w:rPr>
          <w:sz w:val="24"/>
        </w:rPr>
      </w:pPr>
      <w:r>
        <w:rPr>
          <w:sz w:val="24"/>
        </w:rPr>
        <w:t>本次招标采用资格后审方式进行资格审查，资格评审标准详见招标文件第三章。</w:t>
      </w:r>
    </w:p>
    <w:p w:rsidR="00352514" w:rsidRDefault="00927386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7.</w:t>
      </w:r>
      <w:r>
        <w:rPr>
          <w:b/>
          <w:sz w:val="24"/>
        </w:rPr>
        <w:t>评标方法</w:t>
      </w:r>
    </w:p>
    <w:p w:rsidR="00352514" w:rsidRDefault="00927386">
      <w:pPr>
        <w:tabs>
          <w:tab w:val="left" w:pos="4305"/>
        </w:tabs>
        <w:spacing w:line="360" w:lineRule="auto"/>
        <w:rPr>
          <w:sz w:val="24"/>
        </w:rPr>
      </w:pPr>
      <w:r>
        <w:rPr>
          <w:spacing w:val="4"/>
          <w:sz w:val="24"/>
        </w:rPr>
        <w:t>本次招标采用</w:t>
      </w:r>
      <w:r w:rsidR="00352514">
        <w:rPr>
          <w:rFonts w:ascii="宋体" w:hAnsi="宋体" w:cs="宋体"/>
          <w:sz w:val="24"/>
          <w:u w:val="single"/>
        </w:rPr>
        <w:fldChar w:fldCharType="begin"/>
      </w:r>
      <w:r>
        <w:rPr>
          <w:rFonts w:ascii="宋体" w:hAnsi="宋体" w:cs="宋体" w:hint="eastAsia"/>
          <w:sz w:val="24"/>
          <w:u w:val="single"/>
        </w:rPr>
        <w:instrText>eq \o\ac(</w:instrText>
      </w:r>
      <w:r>
        <w:rPr>
          <w:rFonts w:ascii="宋体" w:hAnsi="宋体" w:cs="宋体" w:hint="eastAsia"/>
          <w:sz w:val="24"/>
          <w:u w:val="single"/>
        </w:rPr>
        <w:instrText>□</w:instrText>
      </w:r>
      <w:r>
        <w:rPr>
          <w:rFonts w:ascii="宋体" w:hAnsi="宋体" w:cs="宋体" w:hint="eastAsia"/>
          <w:sz w:val="24"/>
          <w:u w:val="single"/>
        </w:rPr>
        <w:instrText>)</w:instrText>
      </w:r>
      <w:r w:rsidR="00352514">
        <w:rPr>
          <w:rFonts w:ascii="宋体" w:hAnsi="宋体" w:cs="宋体"/>
          <w:sz w:val="24"/>
          <w:u w:val="single"/>
        </w:rPr>
        <w:fldChar w:fldCharType="end"/>
      </w:r>
      <w:r>
        <w:rPr>
          <w:rFonts w:ascii="宋体" w:hAnsi="宋体" w:cs="宋体"/>
          <w:b/>
          <w:bCs/>
          <w:sz w:val="24"/>
          <w:u w:val="single"/>
        </w:rPr>
        <w:t>综合评估法</w:t>
      </w:r>
      <w:r>
        <w:rPr>
          <w:rFonts w:ascii="宋体" w:hAnsi="宋体" w:cs="宋体" w:hint="eastAsia"/>
          <w:sz w:val="24"/>
          <w:u w:val="single"/>
        </w:rPr>
        <w:sym w:font="Wingdings 2" w:char="0052"/>
      </w:r>
      <w:r>
        <w:rPr>
          <w:rFonts w:ascii="宋体" w:hAnsi="宋体" w:cs="宋体"/>
          <w:sz w:val="24"/>
          <w:u w:val="single"/>
        </w:rPr>
        <w:t>经评审的最低投标价法</w:t>
      </w:r>
      <w:r w:rsidR="00352514">
        <w:rPr>
          <w:rFonts w:ascii="宋体" w:hAnsi="宋体" w:cs="宋体"/>
          <w:sz w:val="24"/>
          <w:u w:val="single"/>
        </w:rPr>
        <w:fldChar w:fldCharType="begin"/>
      </w:r>
      <w:r>
        <w:rPr>
          <w:rFonts w:ascii="宋体" w:hAnsi="宋体" w:cs="宋体" w:hint="eastAsia"/>
          <w:sz w:val="24"/>
          <w:u w:val="single"/>
        </w:rPr>
        <w:instrText>eq \o\ac(</w:instrText>
      </w:r>
      <w:r>
        <w:rPr>
          <w:rFonts w:ascii="宋体" w:hAnsi="宋体" w:cs="宋体" w:hint="eastAsia"/>
          <w:sz w:val="24"/>
          <w:u w:val="single"/>
        </w:rPr>
        <w:instrText>□</w:instrText>
      </w:r>
      <w:r>
        <w:rPr>
          <w:rFonts w:ascii="宋体" w:hAnsi="宋体" w:cs="宋体" w:hint="eastAsia"/>
          <w:sz w:val="24"/>
          <w:u w:val="single"/>
        </w:rPr>
        <w:instrText>)</w:instrText>
      </w:r>
      <w:r w:rsidR="00352514">
        <w:rPr>
          <w:rFonts w:ascii="宋体" w:hAnsi="宋体" w:cs="宋体"/>
          <w:sz w:val="24"/>
          <w:u w:val="single"/>
        </w:rPr>
        <w:fldChar w:fldCharType="end"/>
      </w:r>
      <w:r>
        <w:rPr>
          <w:rFonts w:ascii="宋体" w:hAnsi="宋体" w:cs="宋体"/>
          <w:sz w:val="24"/>
          <w:u w:val="single"/>
        </w:rPr>
        <w:t>确定发包价随机抽取</w:t>
      </w:r>
      <w:r w:rsidR="00352514">
        <w:rPr>
          <w:rFonts w:ascii="宋体" w:hAnsi="宋体" w:cs="宋体"/>
          <w:b/>
          <w:sz w:val="24"/>
          <w:u w:val="single"/>
        </w:rPr>
        <w:fldChar w:fldCharType="begin"/>
      </w:r>
      <w:r>
        <w:rPr>
          <w:rFonts w:ascii="宋体" w:hAnsi="宋体" w:cs="宋体" w:hint="eastAsia"/>
          <w:b/>
          <w:sz w:val="24"/>
          <w:u w:val="single"/>
        </w:rPr>
        <w:instrText>eq \o\ac(</w:instrText>
      </w:r>
      <w:r>
        <w:rPr>
          <w:rFonts w:ascii="宋体" w:hAnsi="宋体" w:cs="宋体" w:hint="eastAsia"/>
          <w:b/>
          <w:sz w:val="24"/>
          <w:u w:val="single"/>
        </w:rPr>
        <w:instrText>□</w:instrText>
      </w:r>
      <w:r>
        <w:rPr>
          <w:rFonts w:ascii="宋体" w:hAnsi="宋体" w:cs="宋体" w:hint="eastAsia"/>
          <w:b/>
          <w:sz w:val="24"/>
          <w:u w:val="single"/>
        </w:rPr>
        <w:instrText>)</w:instrText>
      </w:r>
      <w:r w:rsidR="00352514">
        <w:rPr>
          <w:rFonts w:ascii="宋体" w:hAnsi="宋体" w:cs="宋体"/>
          <w:b/>
          <w:sz w:val="24"/>
          <w:u w:val="single"/>
        </w:rPr>
        <w:fldChar w:fldCharType="end"/>
      </w:r>
      <w:proofErr w:type="spellStart"/>
      <w:r>
        <w:rPr>
          <w:rFonts w:eastAsia="Times New Roman"/>
          <w:sz w:val="24"/>
          <w:u w:val="single"/>
        </w:rPr>
        <w:t>合理低价法</w:t>
      </w:r>
      <w:proofErr w:type="spellEnd"/>
      <w:r>
        <w:rPr>
          <w:sz w:val="24"/>
        </w:rPr>
        <w:t>，评标标准和方法详见招标文件。</w:t>
      </w:r>
    </w:p>
    <w:p w:rsidR="00352514" w:rsidRDefault="00927386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8</w:t>
      </w:r>
      <w:r>
        <w:rPr>
          <w:b/>
          <w:sz w:val="24"/>
        </w:rPr>
        <w:t>.</w:t>
      </w:r>
      <w:r>
        <w:rPr>
          <w:b/>
          <w:sz w:val="24"/>
        </w:rPr>
        <w:t>特别提醒：</w:t>
      </w:r>
    </w:p>
    <w:p w:rsidR="00352514" w:rsidRDefault="00927386">
      <w:pPr>
        <w:pStyle w:val="a6"/>
        <w:tabs>
          <w:tab w:val="left" w:pos="1565"/>
        </w:tabs>
        <w:spacing w:line="360" w:lineRule="auto"/>
        <w:ind w:firstLineChars="0" w:firstLine="0"/>
        <w:rPr>
          <w:b/>
          <w:spacing w:val="-1"/>
          <w:sz w:val="24"/>
        </w:rPr>
      </w:pPr>
      <w:r>
        <w:rPr>
          <w:rFonts w:hint="eastAsia"/>
          <w:b/>
          <w:spacing w:val="-1"/>
          <w:sz w:val="24"/>
        </w:rPr>
        <w:t>（</w:t>
      </w:r>
      <w:r>
        <w:rPr>
          <w:rFonts w:hint="eastAsia"/>
          <w:b/>
          <w:spacing w:val="-1"/>
          <w:sz w:val="24"/>
        </w:rPr>
        <w:t>1</w:t>
      </w:r>
      <w:r>
        <w:rPr>
          <w:rFonts w:hint="eastAsia"/>
          <w:b/>
          <w:spacing w:val="-1"/>
          <w:sz w:val="24"/>
        </w:rPr>
        <w:t>）</w:t>
      </w:r>
      <w:r>
        <w:rPr>
          <w:b/>
          <w:spacing w:val="-1"/>
          <w:sz w:val="24"/>
        </w:rPr>
        <w:t>招标公告系招标文件的组成部分，与招标文件具有同等法律效力。</w:t>
      </w:r>
    </w:p>
    <w:p w:rsidR="00352514" w:rsidRDefault="00927386">
      <w:pPr>
        <w:tabs>
          <w:tab w:val="left" w:pos="1565"/>
        </w:tabs>
        <w:spacing w:before="161" w:line="362" w:lineRule="auto"/>
        <w:ind w:right="2136"/>
        <w:rPr>
          <w:b/>
          <w:sz w:val="24"/>
        </w:rPr>
      </w:pPr>
      <w:r>
        <w:rPr>
          <w:rFonts w:hint="eastAsia"/>
          <w:b/>
          <w:sz w:val="24"/>
        </w:rPr>
        <w:t>9</w:t>
      </w:r>
      <w:r>
        <w:rPr>
          <w:b/>
          <w:sz w:val="24"/>
        </w:rPr>
        <w:t>.</w:t>
      </w:r>
      <w:r>
        <w:rPr>
          <w:b/>
          <w:sz w:val="24"/>
        </w:rPr>
        <w:t>联系方式</w:t>
      </w:r>
    </w:p>
    <w:p w:rsidR="00352514" w:rsidRDefault="00352514">
      <w:pPr>
        <w:spacing w:before="6"/>
        <w:rPr>
          <w:b/>
          <w:sz w:val="10"/>
        </w:rPr>
      </w:pPr>
    </w:p>
    <w:tbl>
      <w:tblPr>
        <w:tblpPr w:vertAnchor="text" w:horzAnchor="page" w:tblpX="1335" w:tblpY="130"/>
        <w:tblW w:w="9472" w:type="dxa"/>
        <w:tblLayout w:type="fixed"/>
        <w:tblCellMar>
          <w:left w:w="0" w:type="dxa"/>
          <w:right w:w="0" w:type="dxa"/>
        </w:tblCellMar>
        <w:tblLook w:val="04A0"/>
      </w:tblPr>
      <w:tblGrid>
        <w:gridCol w:w="4402"/>
        <w:gridCol w:w="5070"/>
      </w:tblGrid>
      <w:tr w:rsidR="00352514">
        <w:trPr>
          <w:trHeight w:val="472"/>
        </w:trPr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2514" w:rsidRDefault="00927386">
            <w:pPr>
              <w:widowControl/>
              <w:spacing w:line="400" w:lineRule="exact"/>
              <w:ind w:right="21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招标人：</w:t>
            </w:r>
            <w:r>
              <w:rPr>
                <w:rFonts w:ascii="宋体" w:hAnsi="宋体" w:cs="宋体" w:hint="eastAsia"/>
                <w:sz w:val="24"/>
              </w:rPr>
              <w:t>启东市</w:t>
            </w:r>
            <w:proofErr w:type="gramStart"/>
            <w:r>
              <w:rPr>
                <w:rFonts w:ascii="宋体" w:hAnsi="宋体" w:cs="宋体" w:hint="eastAsia"/>
                <w:sz w:val="24"/>
              </w:rPr>
              <w:t>融媒体</w:t>
            </w:r>
            <w:proofErr w:type="gramEnd"/>
            <w:r>
              <w:rPr>
                <w:rFonts w:ascii="宋体" w:hAnsi="宋体" w:cs="宋体" w:hint="eastAsia"/>
                <w:sz w:val="24"/>
              </w:rPr>
              <w:t>中心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2514" w:rsidRDefault="00927386">
            <w:pPr>
              <w:widowControl/>
              <w:spacing w:line="400" w:lineRule="exact"/>
              <w:ind w:right="21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招标代理：上海碧凌工程咨询有限公司</w:t>
            </w:r>
          </w:p>
        </w:tc>
      </w:tr>
      <w:tr w:rsidR="00352514">
        <w:trPr>
          <w:trHeight w:val="489"/>
        </w:trPr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2514" w:rsidRDefault="00927386">
            <w:pPr>
              <w:widowControl/>
              <w:spacing w:line="400" w:lineRule="exact"/>
              <w:ind w:right="21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地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址：</w:t>
            </w:r>
            <w:r>
              <w:rPr>
                <w:rFonts w:ascii="宋体" w:hAnsi="宋体" w:cs="宋体" w:hint="eastAsia"/>
                <w:sz w:val="24"/>
              </w:rPr>
              <w:t>启东市</w:t>
            </w:r>
            <w:proofErr w:type="gramStart"/>
            <w:r>
              <w:rPr>
                <w:rFonts w:ascii="宋体" w:hAnsi="宋体" w:cs="宋体" w:hint="eastAsia"/>
                <w:sz w:val="24"/>
              </w:rPr>
              <w:t>融媒体</w:t>
            </w:r>
            <w:proofErr w:type="gramEnd"/>
            <w:r>
              <w:rPr>
                <w:rFonts w:ascii="宋体" w:hAnsi="宋体" w:cs="宋体" w:hint="eastAsia"/>
                <w:sz w:val="24"/>
              </w:rPr>
              <w:t>中心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2514" w:rsidRDefault="00927386">
            <w:pPr>
              <w:widowControl/>
              <w:spacing w:line="400" w:lineRule="exact"/>
              <w:ind w:right="21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地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址：</w:t>
            </w:r>
            <w:proofErr w:type="gramStart"/>
            <w:r>
              <w:rPr>
                <w:rFonts w:ascii="宋体" w:hAnsi="宋体" w:hint="eastAsia"/>
                <w:sz w:val="24"/>
              </w:rPr>
              <w:t>国动产业</w:t>
            </w:r>
            <w:proofErr w:type="gramEnd"/>
            <w:r>
              <w:rPr>
                <w:rFonts w:ascii="宋体" w:hAnsi="宋体" w:hint="eastAsia"/>
                <w:sz w:val="24"/>
              </w:rPr>
              <w:t>园</w:t>
            </w:r>
            <w:r>
              <w:rPr>
                <w:rFonts w:ascii="宋体" w:hAnsi="宋体" w:hint="eastAsia"/>
                <w:sz w:val="24"/>
              </w:rPr>
              <w:t>18</w:t>
            </w:r>
            <w:r>
              <w:rPr>
                <w:rFonts w:ascii="宋体" w:hAnsi="宋体" w:hint="eastAsia"/>
                <w:sz w:val="24"/>
              </w:rPr>
              <w:t>号楼</w:t>
            </w:r>
            <w:r>
              <w:rPr>
                <w:rFonts w:ascii="宋体" w:hAnsi="宋体" w:hint="eastAsia"/>
                <w:sz w:val="24"/>
              </w:rPr>
              <w:t>501</w:t>
            </w:r>
            <w:r>
              <w:rPr>
                <w:rFonts w:ascii="宋体" w:hAnsi="宋体" w:hint="eastAsia"/>
                <w:sz w:val="24"/>
              </w:rPr>
              <w:t>室</w:t>
            </w:r>
          </w:p>
        </w:tc>
      </w:tr>
      <w:tr w:rsidR="00352514">
        <w:trPr>
          <w:trHeight w:val="489"/>
        </w:trPr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2514" w:rsidRDefault="00927386">
            <w:pPr>
              <w:widowControl/>
              <w:spacing w:line="400" w:lineRule="exact"/>
              <w:ind w:right="21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联系人：</w:t>
            </w:r>
            <w:r>
              <w:rPr>
                <w:rFonts w:ascii="宋体" w:hAnsi="宋体" w:hint="eastAsia"/>
                <w:sz w:val="24"/>
              </w:rPr>
              <w:t>黄主任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2514" w:rsidRDefault="00927386">
            <w:pPr>
              <w:widowControl/>
              <w:spacing w:line="400" w:lineRule="exact"/>
              <w:ind w:right="21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联系人：陈燕</w:t>
            </w:r>
          </w:p>
        </w:tc>
      </w:tr>
      <w:tr w:rsidR="00352514">
        <w:trPr>
          <w:trHeight w:val="472"/>
        </w:trPr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2514" w:rsidRDefault="00927386" w:rsidP="005919BD">
            <w:pPr>
              <w:pStyle w:val="a4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电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>话：</w:t>
            </w:r>
            <w:r w:rsidR="005919BD">
              <w:rPr>
                <w:rFonts w:ascii="宋体" w:hAnsi="宋体" w:hint="eastAsia"/>
                <w:kern w:val="2"/>
                <w:szCs w:val="24"/>
              </w:rPr>
              <w:t>0513-80795127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2514" w:rsidRDefault="00927386">
            <w:pPr>
              <w:widowControl/>
              <w:spacing w:line="400" w:lineRule="exact"/>
              <w:ind w:right="21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话：</w:t>
            </w:r>
            <w:r>
              <w:rPr>
                <w:rFonts w:ascii="宋体" w:hAnsi="宋体" w:hint="eastAsia"/>
                <w:color w:val="000000"/>
                <w:sz w:val="24"/>
              </w:rPr>
              <w:t>18932203970</w:t>
            </w:r>
          </w:p>
        </w:tc>
      </w:tr>
    </w:tbl>
    <w:p w:rsidR="00352514" w:rsidRDefault="00352514">
      <w:pPr>
        <w:pStyle w:val="1"/>
        <w:rPr>
          <w:rFonts w:ascii="宋体" w:hAnsi="宋体"/>
        </w:rPr>
      </w:pPr>
    </w:p>
    <w:p w:rsidR="00352514" w:rsidRDefault="00352514"/>
    <w:sectPr w:rsidR="00352514" w:rsidSect="003525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33EC1B6E"/>
    <w:rsid w:val="00352514"/>
    <w:rsid w:val="005919BD"/>
    <w:rsid w:val="00927386"/>
    <w:rsid w:val="00D879CE"/>
    <w:rsid w:val="08F1703A"/>
    <w:rsid w:val="16BC7DF2"/>
    <w:rsid w:val="1C6B78CF"/>
    <w:rsid w:val="1DBC2588"/>
    <w:rsid w:val="247104F8"/>
    <w:rsid w:val="2C364AFE"/>
    <w:rsid w:val="2FE95F9B"/>
    <w:rsid w:val="33EC1B6E"/>
    <w:rsid w:val="4AB15E17"/>
    <w:rsid w:val="4C3168B9"/>
    <w:rsid w:val="4D4E38EE"/>
    <w:rsid w:val="5EB11A37"/>
    <w:rsid w:val="646B7AEA"/>
    <w:rsid w:val="67205B48"/>
    <w:rsid w:val="6A345724"/>
    <w:rsid w:val="6E1957E0"/>
    <w:rsid w:val="77CC5F5E"/>
    <w:rsid w:val="77FF6F47"/>
    <w:rsid w:val="7A2640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 w:qFormat="1"/>
    <w:lsdException w:name="caption" w:semiHidden="1" w:unhideWhenUsed="1" w:qFormat="1"/>
    <w:lsdException w:name="annotation reference" w:uiPriority="99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352514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qFormat/>
    <w:rsid w:val="00352514"/>
    <w:pPr>
      <w:keepNext/>
      <w:keepLines/>
      <w:spacing w:line="576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qFormat/>
    <w:rsid w:val="00352514"/>
    <w:pPr>
      <w:keepNext/>
      <w:keepLines/>
      <w:widowControl/>
      <w:spacing w:line="413" w:lineRule="auto"/>
      <w:jc w:val="center"/>
      <w:outlineLvl w:val="1"/>
    </w:pPr>
    <w:rPr>
      <w:rFonts w:ascii="Arial" w:eastAsia="黑体" w:hAnsi="Arial"/>
      <w:b/>
      <w:kern w:val="0"/>
      <w:sz w:val="4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"/>
    <w:qFormat/>
    <w:rsid w:val="00352514"/>
    <w:pPr>
      <w:adjustRightInd w:val="0"/>
      <w:spacing w:after="60" w:line="360" w:lineRule="atLeast"/>
      <w:ind w:leftChars="30" w:left="72" w:rightChars="30" w:right="30"/>
      <w:jc w:val="center"/>
      <w:textAlignment w:val="baseline"/>
    </w:pPr>
    <w:rPr>
      <w:szCs w:val="22"/>
    </w:rPr>
  </w:style>
  <w:style w:type="paragraph" w:styleId="a4">
    <w:name w:val="annotation text"/>
    <w:basedOn w:val="a"/>
    <w:uiPriority w:val="99"/>
    <w:qFormat/>
    <w:rsid w:val="00352514"/>
    <w:pPr>
      <w:adjustRightInd w:val="0"/>
      <w:spacing w:line="360" w:lineRule="atLeast"/>
      <w:jc w:val="left"/>
    </w:pPr>
    <w:rPr>
      <w:kern w:val="0"/>
      <w:sz w:val="24"/>
      <w:szCs w:val="20"/>
    </w:rPr>
  </w:style>
  <w:style w:type="character" w:styleId="a5">
    <w:name w:val="annotation reference"/>
    <w:uiPriority w:val="99"/>
    <w:unhideWhenUsed/>
    <w:qFormat/>
    <w:rsid w:val="00352514"/>
    <w:rPr>
      <w:sz w:val="21"/>
      <w:szCs w:val="21"/>
    </w:rPr>
  </w:style>
  <w:style w:type="paragraph" w:styleId="a6">
    <w:name w:val="List Paragraph"/>
    <w:basedOn w:val="a"/>
    <w:uiPriority w:val="34"/>
    <w:qFormat/>
    <w:rsid w:val="00352514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(9)&#32593;&#32476;&#25253;&#21517;&#20989;&#24517;&#39035;&#22312;&#24320;&#26631;&#25130;&#27490;&#26085;&#21069;&#19968;&#22825;&#21457;&#36865;&#33267;&#25351;&#23450;&#37038;&#31665;,&#37038;&#31665;&#21495;&#20026;qd1150571729@163.com,gi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159</Words>
  <Characters>909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陆卫华13912222261</dc:creator>
  <cp:lastModifiedBy>Hewlett-Packard Company</cp:lastModifiedBy>
  <cp:revision>3</cp:revision>
  <dcterms:created xsi:type="dcterms:W3CDTF">2021-08-12T09:07:00Z</dcterms:created>
  <dcterms:modified xsi:type="dcterms:W3CDTF">2021-09-22T02:35:00Z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C85FEF0E0E3C4BAC979218A4569BB9D9</vt:lpwstr>
  </property>
</Properties>
</file>